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6298C" w:rsidRPr="003B3DA5" w:rsidP="0076298C">
      <w:pPr>
        <w:widowControl w:val="0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 w:rsidR="00053FF2">
        <w:rPr>
          <w:rFonts w:ascii="Times New Roman" w:hAnsi="Times New Roman" w:cs="Times New Roman"/>
          <w:sz w:val="27"/>
          <w:szCs w:val="27"/>
        </w:rPr>
        <w:t xml:space="preserve">                   </w:t>
      </w:r>
      <w:r w:rsidRPr="003B3DA5">
        <w:rPr>
          <w:rFonts w:ascii="Times New Roman" w:hAnsi="Times New Roman" w:cs="Times New Roman"/>
          <w:sz w:val="22"/>
          <w:szCs w:val="22"/>
        </w:rPr>
        <w:t>2-</w:t>
      </w:r>
      <w:r w:rsidR="00193EF2">
        <w:rPr>
          <w:rFonts w:ascii="Times New Roman" w:hAnsi="Times New Roman" w:cs="Times New Roman"/>
          <w:sz w:val="22"/>
          <w:szCs w:val="22"/>
        </w:rPr>
        <w:t>4096</w:t>
      </w:r>
      <w:r w:rsidRPr="003B3DA5">
        <w:rPr>
          <w:rFonts w:ascii="Times New Roman" w:hAnsi="Times New Roman" w:cs="Times New Roman"/>
          <w:sz w:val="22"/>
          <w:szCs w:val="22"/>
        </w:rPr>
        <w:t>-21</w:t>
      </w:r>
      <w:r w:rsidR="00053FF2">
        <w:rPr>
          <w:rFonts w:ascii="Times New Roman" w:hAnsi="Times New Roman" w:cs="Times New Roman"/>
          <w:sz w:val="22"/>
          <w:szCs w:val="22"/>
        </w:rPr>
        <w:t>12</w:t>
      </w:r>
      <w:r w:rsidRPr="003B3DA5">
        <w:rPr>
          <w:rFonts w:ascii="Times New Roman" w:hAnsi="Times New Roman" w:cs="Times New Roman"/>
          <w:sz w:val="22"/>
          <w:szCs w:val="22"/>
        </w:rPr>
        <w:t>/202</w:t>
      </w:r>
      <w:r w:rsidR="00F542AF">
        <w:rPr>
          <w:rFonts w:ascii="Times New Roman" w:hAnsi="Times New Roman" w:cs="Times New Roman"/>
          <w:sz w:val="22"/>
          <w:szCs w:val="22"/>
        </w:rPr>
        <w:t>6</w:t>
      </w:r>
    </w:p>
    <w:p w:rsidR="0076298C" w:rsidRPr="003B3DA5" w:rsidP="0076298C">
      <w:pPr>
        <w:widowControl w:val="0"/>
        <w:ind w:left="4248"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</w:t>
      </w:r>
      <w:r w:rsidR="00053FF2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</w:t>
      </w:r>
      <w:r w:rsidRPr="00193EF2" w:rsidR="00193EF2">
        <w:rPr>
          <w:rFonts w:ascii="Tahoma" w:hAnsi="Tahoma" w:cs="Tahoma"/>
          <w:b/>
          <w:bCs/>
          <w:sz w:val="20"/>
          <w:szCs w:val="20"/>
        </w:rPr>
        <w:t>86MS0052-01-2026-006177-79</w:t>
      </w:r>
    </w:p>
    <w:p w:rsidR="0076298C" w:rsidRPr="00C522D3" w:rsidP="0076298C">
      <w:pPr>
        <w:widowControl w:val="0"/>
        <w:ind w:firstLine="709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C522D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РЕШЕНИЕ</w:t>
      </w:r>
    </w:p>
    <w:p w:rsidR="0076298C" w:rsidP="0076298C">
      <w:pPr>
        <w:widowControl w:val="0"/>
        <w:ind w:firstLine="709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C522D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76298C" w:rsidRPr="007A13F1" w:rsidP="0076298C">
      <w:pPr>
        <w:widowControl w:val="0"/>
        <w:ind w:firstLine="709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7A13F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город Нижневартовск                                             </w:t>
      </w:r>
      <w:r w:rsidRPr="007A13F1" w:rsidR="008C652C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   </w:t>
      </w:r>
      <w:r w:rsidRPr="007A13F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   </w:t>
      </w:r>
      <w:r w:rsidR="00193EF2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08 октября</w:t>
      </w:r>
      <w:r w:rsidRPr="007A13F1" w:rsidR="00F542AF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2026</w:t>
      </w:r>
      <w:r w:rsidRPr="007A13F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года</w:t>
      </w:r>
    </w:p>
    <w:p w:rsidR="0076298C" w:rsidRPr="007A13F1" w:rsidP="0076298C">
      <w:pPr>
        <w:widowControl w:val="0"/>
        <w:ind w:firstLine="709"/>
        <w:jc w:val="both"/>
        <w:rPr>
          <w:rFonts w:ascii="Times New Roman" w:hAnsi="Times New Roman" w:cs="Times New Roman"/>
          <w:color w:val="0D0D0D" w:themeColor="text1" w:themeTint="F2"/>
          <w:sz w:val="27"/>
          <w:szCs w:val="27"/>
        </w:rPr>
      </w:pPr>
      <w:r w:rsidRPr="007A13F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Мировой судья судебного участка № 1 Нижневартовского судебного района города окружного значения Нижневартовска ХМАО – Югры Вдовина О.В., исполняющий обязанности мирового судьи судебного участка №12 того же судебного района</w:t>
      </w:r>
      <w:r w:rsidRPr="007A13F1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,</w:t>
      </w:r>
    </w:p>
    <w:p w:rsidR="0076298C" w:rsidRPr="007A13F1" w:rsidP="0076298C">
      <w:pPr>
        <w:widowControl w:val="0"/>
        <w:ind w:firstLine="709"/>
        <w:jc w:val="both"/>
        <w:rPr>
          <w:rFonts w:ascii="Times New Roman" w:hAnsi="Times New Roman" w:cs="Times New Roman"/>
          <w:color w:val="0D0D0D" w:themeColor="text1" w:themeTint="F2"/>
          <w:sz w:val="27"/>
          <w:szCs w:val="27"/>
        </w:rPr>
      </w:pPr>
      <w:r w:rsidRPr="007A13F1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при секретаре Лебедевой М.В.,</w:t>
      </w:r>
    </w:p>
    <w:p w:rsidR="0076298C" w:rsidRPr="007A13F1" w:rsidP="0076298C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A13F1">
        <w:rPr>
          <w:rFonts w:ascii="Times New Roman" w:hAnsi="Times New Roman" w:cs="Times New Roman"/>
          <w:sz w:val="27"/>
          <w:szCs w:val="27"/>
        </w:rPr>
        <w:t>ра</w:t>
      </w:r>
      <w:r w:rsidRPr="007A13F1">
        <w:rPr>
          <w:rFonts w:ascii="Times New Roman" w:hAnsi="Times New Roman" w:cs="Times New Roman"/>
          <w:sz w:val="27"/>
          <w:szCs w:val="27"/>
        </w:rPr>
        <w:t xml:space="preserve">ссмотрев в открытом судебном заседании гражданское дело по иску </w:t>
      </w:r>
      <w:r w:rsidRPr="007A13F1" w:rsidR="0090597E">
        <w:rPr>
          <w:rFonts w:ascii="Times New Roman" w:hAnsi="Times New Roman" w:cs="Times New Roman"/>
          <w:sz w:val="27"/>
          <w:szCs w:val="27"/>
        </w:rPr>
        <w:t xml:space="preserve">Казённого учреждения ХМАО-Югры «Агентство социального благополучия населения» отдел социального обеспечения и назначения мер социальной поддержки, пособий, выплат в г. Нижневартовске к </w:t>
      </w:r>
      <w:r w:rsidR="00193EF2">
        <w:rPr>
          <w:rFonts w:ascii="Times New Roman" w:hAnsi="Times New Roman" w:cs="Times New Roman"/>
          <w:color w:val="FF0000"/>
          <w:sz w:val="27"/>
          <w:szCs w:val="27"/>
        </w:rPr>
        <w:t>Ротанову Анатолию Николаевичу</w:t>
      </w:r>
      <w:r w:rsidRPr="007A13F1" w:rsidR="001463A3">
        <w:rPr>
          <w:rFonts w:ascii="Times New Roman" w:hAnsi="Times New Roman" w:cs="Times New Roman"/>
          <w:color w:val="FF0000"/>
          <w:sz w:val="27"/>
          <w:szCs w:val="27"/>
        </w:rPr>
        <w:t xml:space="preserve"> о</w:t>
      </w:r>
      <w:r w:rsidRPr="007A13F1" w:rsidR="001463A3">
        <w:rPr>
          <w:rFonts w:ascii="Times New Roman" w:hAnsi="Times New Roman" w:cs="Times New Roman"/>
          <w:sz w:val="27"/>
          <w:szCs w:val="27"/>
        </w:rPr>
        <w:t xml:space="preserve"> взыскании</w:t>
      </w:r>
      <w:r w:rsidRPr="007A13F1" w:rsidR="0090597E">
        <w:rPr>
          <w:rFonts w:ascii="Times New Roman" w:hAnsi="Times New Roman" w:cs="Times New Roman"/>
          <w:sz w:val="27"/>
          <w:szCs w:val="27"/>
        </w:rPr>
        <w:t xml:space="preserve"> необоснованно полученных денежных средств</w:t>
      </w:r>
      <w:r w:rsidRPr="007A13F1">
        <w:rPr>
          <w:rFonts w:ascii="Times New Roman" w:hAnsi="Times New Roman" w:cs="Times New Roman"/>
          <w:sz w:val="27"/>
          <w:szCs w:val="27"/>
        </w:rPr>
        <w:t>,</w:t>
      </w:r>
    </w:p>
    <w:p w:rsidR="0076298C" w:rsidRPr="007A13F1" w:rsidP="0076298C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A13F1">
        <w:rPr>
          <w:rFonts w:ascii="Times New Roman" w:hAnsi="Times New Roman" w:cs="Times New Roman"/>
          <w:sz w:val="27"/>
          <w:szCs w:val="27"/>
        </w:rPr>
        <w:t>Руководствуясь ст.ст. 194-199 ГПК РФ, мировой судья</w:t>
      </w:r>
    </w:p>
    <w:p w:rsidR="0076298C" w:rsidRPr="007A13F1" w:rsidP="0076298C">
      <w:pPr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7A13F1">
        <w:rPr>
          <w:rFonts w:ascii="Times New Roman" w:hAnsi="Times New Roman" w:cs="Times New Roman"/>
          <w:sz w:val="27"/>
          <w:szCs w:val="27"/>
        </w:rPr>
        <w:t>РЕШИЛ:</w:t>
      </w:r>
    </w:p>
    <w:p w:rsidR="0076298C" w:rsidRPr="007A13F1" w:rsidP="0076298C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A13F1">
        <w:rPr>
          <w:rFonts w:ascii="Times New Roman" w:hAnsi="Times New Roman" w:cs="Times New Roman"/>
          <w:sz w:val="27"/>
          <w:szCs w:val="27"/>
        </w:rPr>
        <w:t xml:space="preserve">Исковые требования </w:t>
      </w:r>
      <w:r w:rsidRPr="007A13F1" w:rsidR="0090597E">
        <w:rPr>
          <w:rFonts w:ascii="Times New Roman" w:hAnsi="Times New Roman" w:cs="Times New Roman"/>
          <w:sz w:val="27"/>
          <w:szCs w:val="27"/>
        </w:rPr>
        <w:t xml:space="preserve">Казённого учреждения ХМАО-Югры «Агентство социального благополучия населения» отдел социального обеспечения и назначения мер социальной поддержки, пособий, выплат в г. Нижневартовске к </w:t>
      </w:r>
      <w:r w:rsidRPr="007A13F1" w:rsidR="00053FF2">
        <w:rPr>
          <w:rFonts w:ascii="Times New Roman" w:hAnsi="Times New Roman" w:cs="Times New Roman"/>
          <w:color w:val="FF0000"/>
          <w:sz w:val="27"/>
          <w:szCs w:val="27"/>
        </w:rPr>
        <w:t>Ефимову Владиславу Евгеньевичу</w:t>
      </w:r>
      <w:r w:rsidRPr="007A13F1" w:rsidR="001463A3">
        <w:rPr>
          <w:rFonts w:ascii="Times New Roman" w:hAnsi="Times New Roman" w:cs="Times New Roman"/>
          <w:color w:val="FF0000"/>
          <w:sz w:val="27"/>
          <w:szCs w:val="27"/>
        </w:rPr>
        <w:t xml:space="preserve"> о</w:t>
      </w:r>
      <w:r w:rsidRPr="007A13F1" w:rsidR="001463A3">
        <w:rPr>
          <w:rFonts w:ascii="Times New Roman" w:hAnsi="Times New Roman" w:cs="Times New Roman"/>
          <w:sz w:val="27"/>
          <w:szCs w:val="27"/>
        </w:rPr>
        <w:t xml:space="preserve"> взыскании</w:t>
      </w:r>
      <w:r w:rsidRPr="007A13F1" w:rsidR="0090597E">
        <w:rPr>
          <w:rFonts w:ascii="Times New Roman" w:hAnsi="Times New Roman" w:cs="Times New Roman"/>
          <w:sz w:val="27"/>
          <w:szCs w:val="27"/>
        </w:rPr>
        <w:t xml:space="preserve"> необоснованно полученных денежных средств</w:t>
      </w:r>
      <w:r w:rsidRPr="007A13F1">
        <w:rPr>
          <w:rFonts w:ascii="Times New Roman" w:hAnsi="Times New Roman" w:cs="Times New Roman"/>
          <w:sz w:val="27"/>
          <w:szCs w:val="27"/>
        </w:rPr>
        <w:t>, удовлетворить в полном объеме.</w:t>
      </w:r>
    </w:p>
    <w:p w:rsidR="0076298C" w:rsidP="0076298C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A13F1">
        <w:rPr>
          <w:rFonts w:ascii="Times New Roman" w:hAnsi="Times New Roman" w:cs="Times New Roman"/>
          <w:color w:val="000000"/>
          <w:sz w:val="27"/>
          <w:szCs w:val="27"/>
        </w:rPr>
        <w:t xml:space="preserve">Взыскать с </w:t>
      </w:r>
      <w:r w:rsidRPr="00193EF2" w:rsidR="00193EF2">
        <w:rPr>
          <w:rFonts w:ascii="Times New Roman" w:hAnsi="Times New Roman" w:cs="Times New Roman"/>
          <w:color w:val="FF0000"/>
          <w:sz w:val="27"/>
          <w:szCs w:val="27"/>
        </w:rPr>
        <w:t>Ротанов</w:t>
      </w:r>
      <w:r w:rsidR="00193EF2">
        <w:rPr>
          <w:rFonts w:ascii="Times New Roman" w:hAnsi="Times New Roman" w:cs="Times New Roman"/>
          <w:color w:val="FF0000"/>
          <w:sz w:val="27"/>
          <w:szCs w:val="27"/>
        </w:rPr>
        <w:t>а</w:t>
      </w:r>
      <w:r w:rsidRPr="00193EF2" w:rsidR="00193EF2">
        <w:rPr>
          <w:rFonts w:ascii="Times New Roman" w:hAnsi="Times New Roman" w:cs="Times New Roman"/>
          <w:color w:val="FF0000"/>
          <w:sz w:val="27"/>
          <w:szCs w:val="27"/>
        </w:rPr>
        <w:t xml:space="preserve"> Анатоли</w:t>
      </w:r>
      <w:r w:rsidR="00193EF2">
        <w:rPr>
          <w:rFonts w:ascii="Times New Roman" w:hAnsi="Times New Roman" w:cs="Times New Roman"/>
          <w:color w:val="FF0000"/>
          <w:sz w:val="27"/>
          <w:szCs w:val="27"/>
        </w:rPr>
        <w:t>я Николаевича</w:t>
      </w:r>
      <w:r w:rsidRPr="00193EF2" w:rsidR="00193EF2">
        <w:rPr>
          <w:rFonts w:ascii="Times New Roman" w:hAnsi="Times New Roman" w:cs="Times New Roman"/>
          <w:color w:val="FF0000"/>
          <w:sz w:val="27"/>
          <w:szCs w:val="27"/>
        </w:rPr>
        <w:t xml:space="preserve"> </w:t>
      </w:r>
      <w:r w:rsidRPr="007A13F1" w:rsidR="001463A3">
        <w:rPr>
          <w:rFonts w:ascii="Times New Roman" w:hAnsi="Times New Roman" w:cs="Times New Roman"/>
          <w:color w:val="FF0000"/>
          <w:sz w:val="27"/>
          <w:szCs w:val="27"/>
        </w:rPr>
        <w:t>(</w:t>
      </w:r>
      <w:r w:rsidR="00193EF2">
        <w:rPr>
          <w:rFonts w:ascii="Times New Roman" w:hAnsi="Times New Roman" w:cs="Times New Roman"/>
          <w:color w:val="FF0000"/>
          <w:sz w:val="27"/>
          <w:szCs w:val="27"/>
        </w:rPr>
        <w:t xml:space="preserve">паспорт </w:t>
      </w:r>
      <w:r>
        <w:rPr>
          <w:rFonts w:ascii="Times New Roman" w:hAnsi="Times New Roman" w:cs="Times New Roman"/>
          <w:color w:val="FF0000"/>
          <w:sz w:val="27"/>
          <w:szCs w:val="27"/>
        </w:rPr>
        <w:t>*</w:t>
      </w:r>
      <w:r w:rsidR="00193EF2">
        <w:rPr>
          <w:rFonts w:ascii="Times New Roman" w:hAnsi="Times New Roman" w:cs="Times New Roman"/>
          <w:color w:val="FF0000"/>
          <w:sz w:val="27"/>
          <w:szCs w:val="27"/>
        </w:rPr>
        <w:t xml:space="preserve"> выдан </w:t>
      </w:r>
      <w:r>
        <w:rPr>
          <w:rFonts w:ascii="Times New Roman" w:hAnsi="Times New Roman" w:cs="Times New Roman"/>
          <w:color w:val="FF0000"/>
          <w:sz w:val="27"/>
          <w:szCs w:val="27"/>
        </w:rPr>
        <w:t>*</w:t>
      </w:r>
      <w:r w:rsidRPr="007A13F1">
        <w:rPr>
          <w:rFonts w:ascii="Times New Roman" w:hAnsi="Times New Roman" w:cs="Times New Roman"/>
          <w:color w:val="000000"/>
          <w:sz w:val="27"/>
          <w:szCs w:val="27"/>
        </w:rPr>
        <w:t xml:space="preserve">) в пользу </w:t>
      </w:r>
      <w:r w:rsidRPr="007A13F1" w:rsidR="0090597E">
        <w:rPr>
          <w:rFonts w:ascii="Times New Roman" w:hAnsi="Times New Roman" w:cs="Times New Roman"/>
          <w:sz w:val="27"/>
          <w:szCs w:val="27"/>
        </w:rPr>
        <w:t xml:space="preserve">Казённого учреждения ХМАО-Югры «Агентство социального благополучия населения» отдел социального обеспечения и назначения мер социальной поддержки, пособий, выплат в г. Нижневартовске </w:t>
      </w:r>
      <w:r w:rsidRPr="007A13F1">
        <w:rPr>
          <w:rFonts w:ascii="Times New Roman" w:hAnsi="Times New Roman" w:cs="Times New Roman"/>
          <w:sz w:val="27"/>
          <w:szCs w:val="27"/>
        </w:rPr>
        <w:t>(ИНН 86010</w:t>
      </w:r>
      <w:r w:rsidRPr="007A13F1" w:rsidR="001463A3">
        <w:rPr>
          <w:rFonts w:ascii="Times New Roman" w:hAnsi="Times New Roman" w:cs="Times New Roman"/>
          <w:sz w:val="27"/>
          <w:szCs w:val="27"/>
        </w:rPr>
        <w:t>47760</w:t>
      </w:r>
      <w:r w:rsidRPr="007A13F1" w:rsidR="00F542AF">
        <w:rPr>
          <w:rFonts w:ascii="Times New Roman" w:hAnsi="Times New Roman" w:cs="Times New Roman"/>
          <w:sz w:val="27"/>
          <w:szCs w:val="27"/>
        </w:rPr>
        <w:t xml:space="preserve">) </w:t>
      </w:r>
      <w:r w:rsidRPr="00193EF2" w:rsidR="00193EF2">
        <w:rPr>
          <w:rFonts w:ascii="Times New Roman" w:hAnsi="Times New Roman" w:cs="Times New Roman"/>
          <w:sz w:val="27"/>
          <w:szCs w:val="27"/>
        </w:rPr>
        <w:t>сумму излишне выплаченных денежных средств</w:t>
      </w:r>
      <w:r w:rsidR="00907F20">
        <w:rPr>
          <w:rFonts w:ascii="Times New Roman" w:hAnsi="Times New Roman" w:cs="Times New Roman"/>
          <w:sz w:val="27"/>
          <w:szCs w:val="27"/>
        </w:rPr>
        <w:t xml:space="preserve"> за период с 01.05.2022 по 30.11.2023</w:t>
      </w:r>
      <w:r w:rsidRPr="00193EF2" w:rsidR="00193EF2">
        <w:rPr>
          <w:rFonts w:ascii="Times New Roman" w:hAnsi="Times New Roman" w:cs="Times New Roman"/>
          <w:sz w:val="27"/>
          <w:szCs w:val="27"/>
        </w:rPr>
        <w:t xml:space="preserve"> в </w:t>
      </w:r>
      <w:r w:rsidRPr="00193EF2" w:rsidR="00193EF2">
        <w:rPr>
          <w:rFonts w:ascii="Times New Roman" w:hAnsi="Times New Roman" w:cs="Times New Roman"/>
          <w:sz w:val="27"/>
          <w:szCs w:val="27"/>
        </w:rPr>
        <w:t xml:space="preserve">размере  </w:t>
      </w:r>
      <w:r w:rsidR="00193EF2">
        <w:rPr>
          <w:rFonts w:ascii="Times New Roman" w:hAnsi="Times New Roman" w:cs="Times New Roman"/>
          <w:sz w:val="27"/>
          <w:szCs w:val="27"/>
        </w:rPr>
        <w:t>18</w:t>
      </w:r>
      <w:r w:rsidR="00193EF2">
        <w:rPr>
          <w:rFonts w:ascii="Times New Roman" w:hAnsi="Times New Roman" w:cs="Times New Roman"/>
          <w:sz w:val="27"/>
          <w:szCs w:val="27"/>
        </w:rPr>
        <w:t> 411,00</w:t>
      </w:r>
      <w:r w:rsidRPr="00193EF2" w:rsidR="00193EF2">
        <w:rPr>
          <w:rFonts w:ascii="Times New Roman" w:hAnsi="Times New Roman" w:cs="Times New Roman"/>
          <w:sz w:val="27"/>
          <w:szCs w:val="27"/>
        </w:rPr>
        <w:t xml:space="preserve"> рублей</w:t>
      </w:r>
      <w:r w:rsidRPr="007A13F1">
        <w:rPr>
          <w:rFonts w:ascii="Times New Roman" w:hAnsi="Times New Roman" w:cs="Times New Roman"/>
          <w:sz w:val="27"/>
          <w:szCs w:val="27"/>
        </w:rPr>
        <w:t>.</w:t>
      </w:r>
    </w:p>
    <w:p w:rsidR="000D3F25" w:rsidP="0076298C">
      <w:pPr>
        <w:pStyle w:val="21"/>
        <w:widowControl w:val="0"/>
        <w:tabs>
          <w:tab w:val="left" w:pos="5265"/>
        </w:tabs>
        <w:ind w:firstLine="709"/>
        <w:rPr>
          <w:sz w:val="27"/>
          <w:szCs w:val="27"/>
        </w:rPr>
      </w:pPr>
      <w:r w:rsidRPr="000D3F25">
        <w:rPr>
          <w:sz w:val="27"/>
          <w:szCs w:val="27"/>
        </w:rPr>
        <w:t xml:space="preserve">Рассрочить исполнение решения суда с момента его вступления в законную силу сроком на </w:t>
      </w:r>
      <w:r>
        <w:rPr>
          <w:sz w:val="27"/>
          <w:szCs w:val="27"/>
        </w:rPr>
        <w:t>01 год</w:t>
      </w:r>
      <w:r w:rsidRPr="000D3F25">
        <w:rPr>
          <w:sz w:val="27"/>
          <w:szCs w:val="27"/>
        </w:rPr>
        <w:t xml:space="preserve">, с ежемесячной выплатой в размере </w:t>
      </w:r>
      <w:r>
        <w:rPr>
          <w:sz w:val="27"/>
          <w:szCs w:val="27"/>
        </w:rPr>
        <w:t>1534 рубля</w:t>
      </w:r>
      <w:r w:rsidRPr="000D3F25">
        <w:rPr>
          <w:sz w:val="27"/>
          <w:szCs w:val="27"/>
        </w:rPr>
        <w:t xml:space="preserve"> </w:t>
      </w:r>
      <w:r>
        <w:rPr>
          <w:sz w:val="27"/>
          <w:szCs w:val="27"/>
        </w:rPr>
        <w:t>25</w:t>
      </w:r>
      <w:r w:rsidRPr="000D3F25">
        <w:rPr>
          <w:sz w:val="27"/>
          <w:szCs w:val="27"/>
        </w:rPr>
        <w:t xml:space="preserve"> копеек</w:t>
      </w:r>
      <w:r>
        <w:rPr>
          <w:sz w:val="27"/>
          <w:szCs w:val="27"/>
        </w:rPr>
        <w:t>.</w:t>
      </w:r>
    </w:p>
    <w:p w:rsidR="0076298C" w:rsidRPr="007A13F1" w:rsidP="0076298C">
      <w:pPr>
        <w:pStyle w:val="21"/>
        <w:widowControl w:val="0"/>
        <w:tabs>
          <w:tab w:val="left" w:pos="5265"/>
        </w:tabs>
        <w:ind w:firstLine="709"/>
        <w:rPr>
          <w:sz w:val="27"/>
          <w:szCs w:val="27"/>
        </w:rPr>
      </w:pPr>
      <w:r w:rsidRPr="007A13F1">
        <w:rPr>
          <w:color w:val="000000"/>
          <w:sz w:val="27"/>
          <w:szCs w:val="27"/>
        </w:rPr>
        <w:t xml:space="preserve">Взыскать с </w:t>
      </w:r>
      <w:r w:rsidRPr="00193EF2" w:rsidR="00193EF2">
        <w:rPr>
          <w:color w:val="FF0000"/>
          <w:sz w:val="27"/>
          <w:szCs w:val="27"/>
        </w:rPr>
        <w:t xml:space="preserve">Ротанова Анатолия Николаевича (паспорт </w:t>
      </w:r>
      <w:r>
        <w:rPr>
          <w:color w:val="FF0000"/>
          <w:sz w:val="27"/>
          <w:szCs w:val="27"/>
        </w:rPr>
        <w:t>*</w:t>
      </w:r>
      <w:r w:rsidRPr="00193EF2" w:rsidR="00193EF2">
        <w:rPr>
          <w:color w:val="FF0000"/>
          <w:sz w:val="27"/>
          <w:szCs w:val="27"/>
        </w:rPr>
        <w:t xml:space="preserve"> выдан </w:t>
      </w:r>
      <w:r>
        <w:rPr>
          <w:color w:val="FF0000"/>
          <w:sz w:val="27"/>
          <w:szCs w:val="27"/>
        </w:rPr>
        <w:t>*</w:t>
      </w:r>
      <w:r w:rsidRPr="00193EF2" w:rsidR="00193EF2">
        <w:rPr>
          <w:color w:val="FF0000"/>
          <w:sz w:val="27"/>
          <w:szCs w:val="27"/>
        </w:rPr>
        <w:t>)</w:t>
      </w:r>
      <w:r w:rsidR="00193EF2">
        <w:rPr>
          <w:color w:val="FF0000"/>
          <w:sz w:val="27"/>
          <w:szCs w:val="27"/>
        </w:rPr>
        <w:t xml:space="preserve"> </w:t>
      </w:r>
      <w:r w:rsidRPr="007A13F1">
        <w:rPr>
          <w:sz w:val="27"/>
          <w:szCs w:val="27"/>
        </w:rPr>
        <w:t>государственную пошлину в бюджет города окружного значения Нижневартовска в размере 4000 рублей.</w:t>
      </w:r>
    </w:p>
    <w:p w:rsidR="0076298C" w:rsidRPr="007A13F1" w:rsidP="0076298C">
      <w:pPr>
        <w:widowControl w:val="0"/>
        <w:ind w:firstLine="709"/>
        <w:jc w:val="both"/>
        <w:rPr>
          <w:rFonts w:ascii="Times New Roman" w:hAnsi="Times New Roman" w:cs="Times New Roman"/>
          <w:color w:val="0D0D0D" w:themeColor="text1" w:themeTint="F2"/>
          <w:sz w:val="27"/>
          <w:szCs w:val="27"/>
        </w:rPr>
      </w:pPr>
      <w:r w:rsidRPr="007A13F1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Разъяснить участвующим в</w:t>
      </w:r>
      <w:r w:rsidRPr="007A13F1">
        <w:rPr>
          <w:rFonts w:ascii="Times New Roman" w:hAnsi="Times New Roman" w:cs="Times New Roman"/>
          <w:color w:val="0D0D0D" w:themeColor="text1" w:themeTint="F2"/>
          <w:sz w:val="27"/>
          <w:szCs w:val="27"/>
        </w:rPr>
        <w:t xml:space="preserve"> деле лицам, их представителям право подать заявление о составлении мотивированного решения в следующие сроки:</w:t>
      </w:r>
    </w:p>
    <w:p w:rsidR="0076298C" w:rsidRPr="007A13F1" w:rsidP="0076298C">
      <w:pPr>
        <w:widowControl w:val="0"/>
        <w:ind w:firstLine="709"/>
        <w:jc w:val="both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7A13F1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в течение трех дней со дня объявления резолютивной части решения суда, если лица, участвующие в деле</w:t>
      </w:r>
      <w:r w:rsidRPr="007A13F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, их представители присутствовали в судебном </w:t>
      </w:r>
      <w:r w:rsidRPr="007A13F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заседании;</w:t>
      </w:r>
    </w:p>
    <w:p w:rsidR="0076298C" w:rsidRPr="007A13F1" w:rsidP="0076298C">
      <w:pPr>
        <w:widowControl w:val="0"/>
        <w:ind w:firstLine="709"/>
        <w:jc w:val="both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7A13F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76298C" w:rsidRPr="007A13F1" w:rsidP="0076298C">
      <w:pPr>
        <w:widowControl w:val="0"/>
        <w:ind w:firstLine="709"/>
        <w:jc w:val="both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7A13F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Мотивированное решение суда составляется в течение десяти дней со дня </w:t>
      </w:r>
      <w:r w:rsidRPr="007A13F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поступления от лиц, участвующих в деле, их представителей соответствующего заявления.</w:t>
      </w:r>
    </w:p>
    <w:p w:rsidR="007401D3" w:rsidP="0076298C">
      <w:pPr>
        <w:pStyle w:val="BodyTextIndent"/>
        <w:widowControl w:val="0"/>
        <w:ind w:firstLine="709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7A13F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Решение может быть обжаловано в течение месяца в Нижневартовский городской суд через мирового судью судебного участка № 1</w:t>
      </w:r>
      <w:r w:rsidR="007A13F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2</w:t>
      </w:r>
      <w:r w:rsidRPr="007A13F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города окружного значения Нижневартовска ХМАО </w:t>
      </w:r>
      <w:r>
        <w:rPr>
          <w:rFonts w:ascii="Times New Roman" w:hAnsi="Times New Roman" w:cs="Times New Roman"/>
          <w:color w:val="262626" w:themeColor="text1" w:themeTint="D9"/>
          <w:sz w:val="27"/>
          <w:szCs w:val="27"/>
        </w:rPr>
        <w:t>–</w:t>
      </w:r>
      <w:r w:rsidRPr="007A13F1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Югры</w:t>
      </w:r>
      <w:r>
        <w:rPr>
          <w:rFonts w:ascii="Times New Roman" w:hAnsi="Times New Roman" w:cs="Times New Roman"/>
          <w:color w:val="262626" w:themeColor="text1" w:themeTint="D9"/>
          <w:sz w:val="27"/>
          <w:szCs w:val="27"/>
        </w:rPr>
        <w:t>.</w:t>
      </w:r>
    </w:p>
    <w:p w:rsidR="0076298C" w:rsidRPr="007A13F1" w:rsidP="0076298C">
      <w:pPr>
        <w:widowControl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***</w:t>
      </w:r>
    </w:p>
    <w:p w:rsidR="005C4188" w:rsidRPr="007A13F1" w:rsidP="008C652C">
      <w:pPr>
        <w:widowControl w:val="0"/>
        <w:ind w:firstLine="709"/>
        <w:jc w:val="both"/>
        <w:rPr>
          <w:sz w:val="27"/>
          <w:szCs w:val="27"/>
        </w:rPr>
      </w:pPr>
      <w:r w:rsidRPr="007A13F1">
        <w:rPr>
          <w:rFonts w:ascii="Times New Roman" w:hAnsi="Times New Roman" w:cs="Times New Roman"/>
          <w:sz w:val="27"/>
          <w:szCs w:val="27"/>
        </w:rPr>
        <w:t>Мировой судья судебного участка № 1</w:t>
      </w:r>
      <w:r w:rsidRPr="007A13F1">
        <w:rPr>
          <w:rFonts w:ascii="Times New Roman" w:hAnsi="Times New Roman" w:cs="Times New Roman"/>
          <w:sz w:val="27"/>
          <w:szCs w:val="27"/>
        </w:rPr>
        <w:tab/>
      </w:r>
      <w:r w:rsidRPr="007A13F1">
        <w:rPr>
          <w:rFonts w:ascii="Times New Roman" w:hAnsi="Times New Roman" w:cs="Times New Roman"/>
          <w:sz w:val="27"/>
          <w:szCs w:val="27"/>
        </w:rPr>
        <w:tab/>
      </w:r>
      <w:r w:rsidRPr="007A13F1">
        <w:rPr>
          <w:rFonts w:ascii="Times New Roman" w:hAnsi="Times New Roman" w:cs="Times New Roman"/>
          <w:sz w:val="27"/>
          <w:szCs w:val="27"/>
        </w:rPr>
        <w:tab/>
        <w:t xml:space="preserve">     О.В.Вдовина</w:t>
      </w:r>
    </w:p>
    <w:sectPr w:rsidSect="00C522D3">
      <w:pgSz w:w="11906" w:h="16838"/>
      <w:pgMar w:top="28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98C"/>
    <w:rsid w:val="00053FF2"/>
    <w:rsid w:val="000D3F25"/>
    <w:rsid w:val="00121AF9"/>
    <w:rsid w:val="001463A3"/>
    <w:rsid w:val="00193EF2"/>
    <w:rsid w:val="001A3055"/>
    <w:rsid w:val="00294F6C"/>
    <w:rsid w:val="00326BCB"/>
    <w:rsid w:val="003B3DA5"/>
    <w:rsid w:val="00521EC9"/>
    <w:rsid w:val="005A01FB"/>
    <w:rsid w:val="005C4188"/>
    <w:rsid w:val="007401D3"/>
    <w:rsid w:val="0076298C"/>
    <w:rsid w:val="007A13F1"/>
    <w:rsid w:val="008C652C"/>
    <w:rsid w:val="0090597E"/>
    <w:rsid w:val="00907F20"/>
    <w:rsid w:val="00C522D3"/>
    <w:rsid w:val="00C573CA"/>
    <w:rsid w:val="00F542AF"/>
    <w:rsid w:val="00FA21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24BDD8B-479E-4B78-9633-F1847D6A7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98C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76298C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76298C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21">
    <w:name w:val="Основной текст 21"/>
    <w:basedOn w:val="Normal"/>
    <w:rsid w:val="0076298C"/>
    <w:pPr>
      <w:overflowPunct w:val="0"/>
      <w:autoSpaceDE w:val="0"/>
      <w:autoSpaceDN w:val="0"/>
      <w:adjustRightInd w:val="0"/>
      <w:ind w:firstLine="900"/>
      <w:jc w:val="both"/>
    </w:pPr>
    <w:rPr>
      <w:rFonts w:ascii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